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0" w:rsidRPr="000E0830" w:rsidRDefault="000E0830" w:rsidP="00806492">
      <w:pPr>
        <w:pStyle w:val="Tytu"/>
        <w:jc w:val="center"/>
        <w:rPr>
          <w:rFonts w:asciiTheme="minorHAnsi" w:hAnsiTheme="minorHAnsi" w:cstheme="minorHAnsi"/>
          <w:sz w:val="32"/>
          <w:szCs w:val="32"/>
        </w:rPr>
      </w:pPr>
      <w:r w:rsidRPr="000E0830">
        <w:rPr>
          <w:rFonts w:asciiTheme="minorHAnsi" w:hAnsiTheme="minorHAnsi" w:cstheme="minorHAnsi"/>
          <w:sz w:val="32"/>
          <w:szCs w:val="32"/>
        </w:rPr>
        <w:t xml:space="preserve">Studia z Dziejów Rosji </w:t>
      </w:r>
      <w:r>
        <w:rPr>
          <w:rFonts w:asciiTheme="minorHAnsi" w:hAnsiTheme="minorHAnsi" w:cstheme="minorHAnsi"/>
          <w:sz w:val="32"/>
          <w:szCs w:val="32"/>
        </w:rPr>
        <w:t>i</w:t>
      </w:r>
      <w:r w:rsidRPr="000E0830">
        <w:rPr>
          <w:rFonts w:asciiTheme="minorHAnsi" w:hAnsiTheme="minorHAnsi" w:cstheme="minorHAnsi"/>
          <w:sz w:val="32"/>
          <w:szCs w:val="32"/>
        </w:rPr>
        <w:t xml:space="preserve"> E</w:t>
      </w:r>
      <w:r>
        <w:rPr>
          <w:rFonts w:asciiTheme="minorHAnsi" w:hAnsiTheme="minorHAnsi" w:cstheme="minorHAnsi"/>
          <w:sz w:val="32"/>
          <w:szCs w:val="32"/>
        </w:rPr>
        <w:t>uropy Środkowo-Wschodniej</w:t>
      </w:r>
    </w:p>
    <w:p w:rsidR="00806492" w:rsidRPr="000E0830" w:rsidRDefault="00806492" w:rsidP="00806492">
      <w:pPr>
        <w:pStyle w:val="Tytu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E0830">
        <w:rPr>
          <w:rFonts w:asciiTheme="minorHAnsi" w:hAnsiTheme="minorHAnsi" w:cstheme="minorHAnsi"/>
          <w:sz w:val="24"/>
          <w:szCs w:val="24"/>
          <w:lang w:val="en-US"/>
        </w:rPr>
        <w:t>„</w:t>
      </w:r>
      <w:r w:rsidR="008567E3" w:rsidRPr="000E0830">
        <w:rPr>
          <w:rFonts w:asciiTheme="minorHAnsi" w:hAnsiTheme="minorHAnsi" w:cstheme="minorHAnsi"/>
          <w:sz w:val="24"/>
          <w:szCs w:val="24"/>
          <w:lang w:val="en-US"/>
        </w:rPr>
        <w:t>Studies in</w:t>
      </w:r>
      <w:r w:rsidR="00CA2137" w:rsidRPr="000E0830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8567E3" w:rsidRPr="000E0830">
        <w:rPr>
          <w:rFonts w:asciiTheme="minorHAnsi" w:hAnsiTheme="minorHAnsi" w:cstheme="minorHAnsi"/>
          <w:sz w:val="24"/>
          <w:szCs w:val="24"/>
          <w:lang w:val="en-US"/>
        </w:rPr>
        <w:t xml:space="preserve"> the History of Russia and Central-Eastern Europe”</w:t>
      </w:r>
      <w:r w:rsidRPr="000E083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806492" w:rsidRPr="009642D9" w:rsidRDefault="00806492" w:rsidP="00806492">
      <w:pPr>
        <w:pStyle w:val="Nagwek1"/>
        <w:spacing w:line="360" w:lineRule="auto"/>
        <w:ind w:left="0" w:firstLine="0"/>
        <w:jc w:val="center"/>
        <w:rPr>
          <w:rStyle w:val="Tytuksiki"/>
          <w:sz w:val="32"/>
          <w:szCs w:val="32"/>
          <w:lang w:val="en-GB"/>
        </w:rPr>
      </w:pPr>
      <w:r w:rsidRPr="009642D9">
        <w:rPr>
          <w:rStyle w:val="Tytuksiki"/>
          <w:sz w:val="32"/>
          <w:szCs w:val="32"/>
          <w:lang w:val="en-GB"/>
        </w:rPr>
        <w:t>Article review</w:t>
      </w:r>
    </w:p>
    <w:p w:rsidR="008E69F5" w:rsidRDefault="00806492" w:rsidP="008E69F5">
      <w:pPr>
        <w:suppressAutoHyphens/>
        <w:spacing w:line="360" w:lineRule="auto"/>
        <w:rPr>
          <w:sz w:val="24"/>
          <w:lang w:val="en-GB"/>
        </w:rPr>
      </w:pPr>
      <w:r w:rsidRPr="009007C6">
        <w:rPr>
          <w:b/>
          <w:sz w:val="24"/>
          <w:lang w:val="en-GB"/>
        </w:rPr>
        <w:t>Title</w:t>
      </w:r>
      <w:r w:rsidRPr="009007C6">
        <w:rPr>
          <w:sz w:val="24"/>
          <w:lang w:val="en-GB"/>
        </w:rPr>
        <w:t xml:space="preserve">: </w:t>
      </w:r>
    </w:p>
    <w:p w:rsidR="00630EE1" w:rsidRDefault="00806492" w:rsidP="00A75454">
      <w:pPr>
        <w:spacing w:line="360" w:lineRule="auto"/>
        <w:rPr>
          <w:sz w:val="24"/>
          <w:lang w:val="en-GB"/>
        </w:rPr>
      </w:pPr>
      <w:r w:rsidRPr="006C084D">
        <w:rPr>
          <w:b/>
          <w:sz w:val="24"/>
          <w:lang w:val="en-GB"/>
        </w:rPr>
        <w:t>Reviewer</w:t>
      </w:r>
      <w:r w:rsidRPr="009642D9">
        <w:rPr>
          <w:sz w:val="24"/>
          <w:lang w:val="en-GB"/>
        </w:rPr>
        <w:t xml:space="preserve">: </w:t>
      </w:r>
      <w:bookmarkStart w:id="0" w:name="_GoBack"/>
      <w:bookmarkEnd w:id="0"/>
    </w:p>
    <w:p w:rsidR="00FB1DAD" w:rsidRPr="00120F2B" w:rsidRDefault="00FB1DAD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>1. Does the content match the title?</w:t>
      </w:r>
      <w:r>
        <w:rPr>
          <w:sz w:val="24"/>
          <w:lang w:val="en-GB"/>
        </w:rPr>
        <w:t xml:space="preserve">     </w:t>
      </w:r>
      <w:r w:rsidRPr="002E2460">
        <w:rPr>
          <w:smallCaps/>
          <w:sz w:val="26"/>
          <w:lang w:val="en-GB"/>
        </w:rPr>
        <w:t xml:space="preserve">yes  </w:t>
      </w:r>
      <w:r w:rsidRPr="002E2460">
        <w:rPr>
          <w:sz w:val="26"/>
          <w:lang w:val="en-GB"/>
        </w:rPr>
        <w:t xml:space="preserve">[   ]  </w:t>
      </w:r>
      <w:r w:rsidRPr="002E2460">
        <w:rPr>
          <w:smallCaps/>
          <w:sz w:val="26"/>
          <w:lang w:val="en-GB"/>
        </w:rPr>
        <w:t xml:space="preserve">no  </w:t>
      </w:r>
      <w:r w:rsidRPr="002E2460">
        <w:rPr>
          <w:sz w:val="26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>2. Is the article innovative</w:t>
      </w:r>
      <w:r w:rsidRPr="002E2460">
        <w:rPr>
          <w:sz w:val="24"/>
          <w:lang w:val="en-GB"/>
        </w:rPr>
        <w:t>?</w:t>
      </w:r>
      <w:r w:rsidRPr="002E2460">
        <w:rPr>
          <w:sz w:val="26"/>
          <w:lang w:val="en-GB"/>
        </w:rPr>
        <w:t xml:space="preserve"> </w:t>
      </w:r>
      <w:r>
        <w:rPr>
          <w:sz w:val="26"/>
          <w:lang w:val="en-GB"/>
        </w:rPr>
        <w:t xml:space="preserve">             </w:t>
      </w:r>
      <w:r w:rsidRPr="002E2460">
        <w:rPr>
          <w:smallCaps/>
          <w:sz w:val="26"/>
          <w:lang w:val="en-GB"/>
        </w:rPr>
        <w:t xml:space="preserve">yes  </w:t>
      </w:r>
      <w:r w:rsidRPr="002E2460">
        <w:rPr>
          <w:sz w:val="26"/>
          <w:lang w:val="en-GB"/>
        </w:rPr>
        <w:t xml:space="preserve">[   ]  </w:t>
      </w:r>
      <w:r w:rsidRPr="002E2460">
        <w:rPr>
          <w:smallCaps/>
          <w:sz w:val="26"/>
          <w:lang w:val="en-GB"/>
        </w:rPr>
        <w:t xml:space="preserve">no  </w:t>
      </w:r>
      <w:r w:rsidRPr="002E2460">
        <w:rPr>
          <w:sz w:val="26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6"/>
          <w:lang w:val="en-GB"/>
        </w:rPr>
        <w:t>3. Structure of the text:</w:t>
      </w:r>
      <w:r>
        <w:rPr>
          <w:sz w:val="26"/>
          <w:lang w:val="en-GB"/>
        </w:rPr>
        <w:t xml:space="preserve">                   </w:t>
      </w:r>
      <w:r w:rsidRPr="002E2460">
        <w:rPr>
          <w:sz w:val="26"/>
          <w:lang w:val="en-GB"/>
        </w:rPr>
        <w:t xml:space="preserve"> </w:t>
      </w:r>
      <w:r w:rsidRPr="002E2460">
        <w:rPr>
          <w:smallCaps/>
          <w:sz w:val="26"/>
          <w:lang w:val="en-GB"/>
        </w:rPr>
        <w:t xml:space="preserve">correct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incorrect   </w:t>
      </w:r>
      <w:r w:rsidRPr="002E2460">
        <w:rPr>
          <w:sz w:val="24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jc w:val="both"/>
        <w:rPr>
          <w:sz w:val="26"/>
          <w:lang w:val="en-GB"/>
        </w:rPr>
      </w:pPr>
      <w:r w:rsidRPr="002E2460">
        <w:rPr>
          <w:sz w:val="24"/>
          <w:lang w:val="en-GB"/>
        </w:rPr>
        <w:t xml:space="preserve">4. Reference literature? </w:t>
      </w:r>
      <w:r w:rsidRPr="002E2460">
        <w:rPr>
          <w:sz w:val="26"/>
          <w:lang w:val="en-GB"/>
        </w:rPr>
        <w:t xml:space="preserve"> </w:t>
      </w:r>
      <w:r>
        <w:rPr>
          <w:sz w:val="26"/>
          <w:lang w:val="en-GB"/>
        </w:rPr>
        <w:t xml:space="preserve">                    </w:t>
      </w:r>
      <w:r w:rsidRPr="002E2460">
        <w:rPr>
          <w:smallCaps/>
          <w:sz w:val="26"/>
          <w:lang w:val="en-GB"/>
        </w:rPr>
        <w:t>correct</w:t>
      </w:r>
      <w:r w:rsidRPr="002E2460">
        <w:rPr>
          <w:sz w:val="26"/>
          <w:lang w:val="en-GB"/>
        </w:rPr>
        <w:t xml:space="preserve"> [   ]    </w:t>
      </w:r>
      <w:r w:rsidRPr="002E2460">
        <w:rPr>
          <w:smallCaps/>
          <w:sz w:val="26"/>
          <w:lang w:val="en-GB"/>
        </w:rPr>
        <w:t xml:space="preserve">to BE improved </w:t>
      </w:r>
      <w:r w:rsidRPr="002E2460">
        <w:rPr>
          <w:sz w:val="26"/>
          <w:lang w:val="en-GB"/>
        </w:rPr>
        <w:t xml:space="preserve"> 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>5. The quality assessment:</w:t>
      </w:r>
      <w:r w:rsidRPr="002E2460">
        <w:rPr>
          <w:sz w:val="26"/>
          <w:lang w:val="en-GB"/>
        </w:rPr>
        <w:t xml:space="preserve">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6. Guidelines for the author: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7. The formal assessment (language, footnotes, bibliography): </w:t>
      </w:r>
      <w:r w:rsidRPr="002E2460">
        <w:rPr>
          <w:sz w:val="24"/>
          <w:lang w:val="en-GB"/>
        </w:rPr>
        <w:br/>
      </w:r>
      <w:r>
        <w:rPr>
          <w:smallCaps/>
          <w:sz w:val="26"/>
          <w:lang w:val="en-GB"/>
        </w:rPr>
        <w:t xml:space="preserve">                                                                   </w:t>
      </w:r>
      <w:r w:rsidRPr="002E2460">
        <w:rPr>
          <w:smallCaps/>
          <w:sz w:val="26"/>
          <w:lang w:val="en-GB"/>
        </w:rPr>
        <w:t>correct</w:t>
      </w:r>
      <w:r w:rsidRPr="002E2460">
        <w:rPr>
          <w:sz w:val="26"/>
          <w:lang w:val="en-GB"/>
        </w:rPr>
        <w:t xml:space="preserve"> [   ]    </w:t>
      </w:r>
      <w:r w:rsidRPr="002E2460">
        <w:rPr>
          <w:smallCaps/>
          <w:sz w:val="26"/>
          <w:lang w:val="en-GB"/>
        </w:rPr>
        <w:t>incorrect</w:t>
      </w:r>
      <w:r w:rsidRPr="002E2460">
        <w:rPr>
          <w:sz w:val="26"/>
          <w:lang w:val="en-GB"/>
        </w:rPr>
        <w:t xml:space="preserve">  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8. Guidelines for the editors: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4"/>
          <w:lang w:val="en-GB"/>
        </w:rPr>
        <w:t xml:space="preserve">9. Rating of the text:  </w:t>
      </w:r>
      <w:r>
        <w:rPr>
          <w:sz w:val="24"/>
          <w:lang w:val="en-GB"/>
        </w:rPr>
        <w:t xml:space="preserve">                        </w:t>
      </w:r>
      <w:r w:rsidRPr="002E2460">
        <w:rPr>
          <w:smallCaps/>
          <w:sz w:val="26"/>
          <w:lang w:val="en-GB"/>
        </w:rPr>
        <w:t xml:space="preserve">bad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good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very good </w:t>
      </w:r>
      <w:r w:rsidRPr="002E2460">
        <w:rPr>
          <w:sz w:val="24"/>
          <w:lang w:val="en-GB"/>
        </w:rPr>
        <w:t xml:space="preserve"> [   ]</w:t>
      </w:r>
    </w:p>
    <w:p w:rsidR="00155572" w:rsidRPr="00630EE1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4"/>
          <w:lang w:val="en-GB"/>
        </w:rPr>
        <w:t xml:space="preserve">10. Decision:  ACCEPTED FOR PUBLICATION [    ]  FOR THE </w:t>
      </w:r>
      <w:r w:rsidRPr="002E2460">
        <w:rPr>
          <w:smallCaps/>
          <w:sz w:val="26"/>
          <w:lang w:val="en-GB"/>
        </w:rPr>
        <w:t>author to revise</w:t>
      </w:r>
      <w:r w:rsidRPr="002E2460">
        <w:rPr>
          <w:sz w:val="24"/>
          <w:lang w:val="en-GB"/>
        </w:rPr>
        <w:t xml:space="preserve"> [    ]  NOT ACCEPTED FOR PUBLICATION [    ]</w:t>
      </w:r>
    </w:p>
    <w:sectPr w:rsidR="00155572" w:rsidRPr="00630E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2"/>
    <w:rsid w:val="00044ADB"/>
    <w:rsid w:val="00057C24"/>
    <w:rsid w:val="000E0830"/>
    <w:rsid w:val="001115DD"/>
    <w:rsid w:val="00120F2B"/>
    <w:rsid w:val="00155572"/>
    <w:rsid w:val="0019592C"/>
    <w:rsid w:val="001E0DE0"/>
    <w:rsid w:val="00297E0B"/>
    <w:rsid w:val="002A3F17"/>
    <w:rsid w:val="00344D01"/>
    <w:rsid w:val="00346F8B"/>
    <w:rsid w:val="00373266"/>
    <w:rsid w:val="003B1B63"/>
    <w:rsid w:val="0041173C"/>
    <w:rsid w:val="004A631E"/>
    <w:rsid w:val="004E39A0"/>
    <w:rsid w:val="004F41FC"/>
    <w:rsid w:val="0050062F"/>
    <w:rsid w:val="00517DD1"/>
    <w:rsid w:val="00600CB8"/>
    <w:rsid w:val="00624D9E"/>
    <w:rsid w:val="00630EE1"/>
    <w:rsid w:val="00694260"/>
    <w:rsid w:val="006C084D"/>
    <w:rsid w:val="00806492"/>
    <w:rsid w:val="008567E3"/>
    <w:rsid w:val="008E54C8"/>
    <w:rsid w:val="008E69F5"/>
    <w:rsid w:val="009007C6"/>
    <w:rsid w:val="00A75454"/>
    <w:rsid w:val="00BE52B1"/>
    <w:rsid w:val="00C01006"/>
    <w:rsid w:val="00CA2137"/>
    <w:rsid w:val="00CC4974"/>
    <w:rsid w:val="00CF63A1"/>
    <w:rsid w:val="00EA3D23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492"/>
    <w:pPr>
      <w:keepNext/>
      <w:ind w:left="1416" w:firstLine="708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492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06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Tytuksiki">
    <w:name w:val="Book Title"/>
    <w:basedOn w:val="Domylnaczcionkaakapitu"/>
    <w:uiPriority w:val="33"/>
    <w:qFormat/>
    <w:rsid w:val="00806492"/>
    <w:rPr>
      <w:b/>
      <w:bCs/>
      <w:smallCap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492"/>
    <w:pPr>
      <w:keepNext/>
      <w:ind w:left="1416" w:firstLine="708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492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06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Tytuksiki">
    <w:name w:val="Book Title"/>
    <w:basedOn w:val="Domylnaczcionkaakapitu"/>
    <w:uiPriority w:val="33"/>
    <w:qFormat/>
    <w:rsid w:val="00806492"/>
    <w:rPr>
      <w:b/>
      <w:bCs/>
      <w:smallCap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Boćkowski</dc:creator>
  <cp:lastModifiedBy>Daniel Boćkowski</cp:lastModifiedBy>
  <cp:revision>61</cp:revision>
  <dcterms:created xsi:type="dcterms:W3CDTF">2012-02-11T15:15:00Z</dcterms:created>
  <dcterms:modified xsi:type="dcterms:W3CDTF">2023-11-21T14:07:00Z</dcterms:modified>
</cp:coreProperties>
</file>